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«АНТИКРИЗИСНОЕ УПРАВЛЕНИЕ»</w:t>
      </w:r>
    </w:p>
    <w:p w:rsidR="003532CA" w:rsidRDefault="003532CA" w:rsidP="003532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Направление подготовки – </w:t>
      </w:r>
      <w:r w:rsidR="00A475B3">
        <w:rPr>
          <w:rFonts w:ascii="Times New Roman" w:hAnsi="Times New Roman"/>
          <w:b/>
          <w:sz w:val="24"/>
          <w:szCs w:val="24"/>
          <w:lang w:eastAsia="ru-RU"/>
        </w:rPr>
        <w:t>38.03.01</w:t>
      </w:r>
      <w:r w:rsidRPr="003532CA">
        <w:rPr>
          <w:rFonts w:ascii="Times New Roman" w:hAnsi="Times New Roman"/>
          <w:b/>
          <w:sz w:val="24"/>
          <w:szCs w:val="24"/>
          <w:lang w:eastAsia="ru-RU"/>
        </w:rPr>
        <w:t xml:space="preserve">  Экономика</w:t>
      </w:r>
    </w:p>
    <w:p w:rsidR="003532CA" w:rsidRPr="003948CA" w:rsidRDefault="003532CA" w:rsidP="003532C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Профиль подготовки  - </w:t>
      </w:r>
      <w:r w:rsidRPr="003532CA">
        <w:rPr>
          <w:rFonts w:ascii="Times New Roman" w:hAnsi="Times New Roman"/>
          <w:b/>
          <w:sz w:val="24"/>
          <w:szCs w:val="24"/>
          <w:lang w:eastAsia="ru-RU"/>
        </w:rPr>
        <w:t>экономика организации (предприятия)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(степень) - бакалавр.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 - очная, </w:t>
      </w:r>
      <w:r w:rsidR="00A475B3">
        <w:rPr>
          <w:rFonts w:ascii="Times New Roman" w:hAnsi="Times New Roman"/>
          <w:b/>
          <w:sz w:val="24"/>
          <w:szCs w:val="24"/>
        </w:rPr>
        <w:t xml:space="preserve">очно-заочная, </w:t>
      </w:r>
      <w:r>
        <w:rPr>
          <w:rFonts w:ascii="Times New Roman" w:hAnsi="Times New Roman"/>
          <w:b/>
          <w:sz w:val="24"/>
          <w:szCs w:val="24"/>
        </w:rPr>
        <w:t xml:space="preserve">заочная. 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реализуется кафедрой экономики</w:t>
      </w:r>
      <w:r w:rsidR="00A475B3">
        <w:rPr>
          <w:rFonts w:ascii="Times New Roman" w:hAnsi="Times New Roman"/>
          <w:b/>
          <w:sz w:val="24"/>
          <w:szCs w:val="24"/>
        </w:rPr>
        <w:t xml:space="preserve"> и 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освоения данной дисциплины являются: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подготовка бакалавра к профессиональной деятельности в области антикризисного управления;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деятельности;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у студентов знаний об основных приемах, методах и принципах управления в условиях кризиса.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освоения дисциплины «Антикризисное управление»: 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рассмотреть сущность объективного явления, которое характеризуется понятием «кризис»,  описать и проанализировать экономические кризисы, научные точки зрения на их структуру и причины возникновения, акцентировать внимание на доказательстве возможности и необходимости управления кризисами на различных фазах его проявления и разрешения;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дать типологию кризисов, необходимую для понимания его признаков и характеристик;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исследовать роль государства в регулировании кризисов; 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выделить актуальные технологии антикризисного управления, относящиеся к отдельной организации, независимо от того, каковы ее масштабы, область деятельности, организационно-правовая форма и др. характеристики бизнеса;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проанализировать приемы работы с персоналом в системе стратегического антикризисного управления, рассмотреть структурные факторы динамики персонала предприятия, методы реструктуризации персонала, вопросы реинжиниринга персонала предприятия;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исследовать правовые основы антикризисного управления организацией, в частности, развитие законодательства о банкротстве в России, сущность и содержание арбитражного управления, причины неплатежеспособности и банкротства российских предприятий, некоторые вопросы диагностики экономического состояния и оценки перспектив развития неплатежеспособного предприятия.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ОСНОВНОЙ ОБРАЗОВАТЕЛЬНОЙ ПРОГРАММЫ ВЫСШЕГО ПРОФЕССИОНАЛЬНОГО ОБРАЗОВАНИЯ</w:t>
      </w:r>
    </w:p>
    <w:p w:rsidR="003532CA" w:rsidRDefault="003532CA" w:rsidP="003532C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475B3" w:rsidRPr="00A475B3" w:rsidRDefault="00A475B3" w:rsidP="00A475B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475B3">
        <w:rPr>
          <w:rFonts w:ascii="Times New Roman" w:hAnsi="Times New Roman"/>
          <w:sz w:val="24"/>
          <w:szCs w:val="24"/>
        </w:rPr>
        <w:t xml:space="preserve">Трудоемкость дисциплины составляет 6 зачетных единиц (216 часов). Для очной формы обучения: аудиторных занятий – 68 часов, из них лекции –  20 часов, семинарские занятия –  48 часов, в том числе в активной/интерактивной форме – 12 часов, на подготовку к экзамену предусмотрено 40 часов, на самостоятельную работу - 108 часов.  Для очно-заочной формы обучения: аудиторных занятий – 28 часов, из них лекции –  8 часов, семинарские занятия –  20 часов, в том числе в активной/интерактивной форме – 6 </w:t>
      </w:r>
      <w:r w:rsidRPr="00A475B3">
        <w:rPr>
          <w:rFonts w:ascii="Times New Roman" w:hAnsi="Times New Roman"/>
          <w:sz w:val="24"/>
          <w:szCs w:val="24"/>
        </w:rPr>
        <w:lastRenderedPageBreak/>
        <w:t>часов, на подготовку к экзамену предусмотрено 42 часа, на самостоятельную работу - 146 часов. Для заочной формы обучения: аудиторных занятий – 28 часов, из них лекции – 8 часов, семинарские занятия – 20 часов, в том числе в активной/интерактивной форме – 6 часов, на подготовку к экзамену предусмотрено 9 часов, на самостоятельную работу - 179 часов.</w:t>
      </w:r>
    </w:p>
    <w:p w:rsidR="00A475B3" w:rsidRPr="00A475B3" w:rsidRDefault="00A475B3" w:rsidP="00A475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75B3">
        <w:rPr>
          <w:rFonts w:ascii="Times New Roman" w:hAnsi="Times New Roman"/>
          <w:sz w:val="24"/>
          <w:szCs w:val="24"/>
          <w:lang w:eastAsia="ru-RU"/>
        </w:rPr>
        <w:t xml:space="preserve">Дисциплина «Антикризисное управление» изучается студентами очной формы обучения направления подготовки Экономика в 8 семестре четвертого курса, студентами очно-заочной формы обучения – в девятом семестре пятого курса, студентами заочной формы обучения – в 8 семестре четвертого курса и 9 семестре пятого курса. «Антикризисное управление» входит в состав дисциплин по выбору вариативной части учебного плана при обучении бакалавров экономики. </w:t>
      </w:r>
    </w:p>
    <w:p w:rsidR="00A475B3" w:rsidRPr="00A475B3" w:rsidRDefault="00A475B3" w:rsidP="00A475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75B3">
        <w:rPr>
          <w:rFonts w:ascii="Times New Roman" w:hAnsi="Times New Roman"/>
          <w:sz w:val="24"/>
          <w:szCs w:val="24"/>
          <w:lang w:eastAsia="ru-RU"/>
        </w:rPr>
        <w:t>Антикризисное управление базируется на таких научных дисциплинах, как социология, психология, философия, микроэкономика, макроэкономика, менеджмент, экономический анализ, история экономической мысли, корпоративные финансы, маркетинг, документооборот и делопроизводство, организационное поведение, экономика организации (предприятия), управление человеческими ресурсами, бухгалтерский учет и анализ, деловые коммуникации, бизнес-планирование, организация предпринимательской деятельности, др. Будучи специальной наукой управления (менеджмента), антикризисное управление является в то же время учебной дисциплиной, способствующей дальнейшему</w:t>
      </w:r>
      <w:proofErr w:type="gramEnd"/>
      <w:r w:rsidRPr="00A475B3">
        <w:rPr>
          <w:rFonts w:ascii="Times New Roman" w:hAnsi="Times New Roman"/>
          <w:sz w:val="24"/>
          <w:szCs w:val="24"/>
          <w:lang w:eastAsia="ru-RU"/>
        </w:rPr>
        <w:t xml:space="preserve"> освоению общекультурных, общепрофессиональных и профессиональных компетенций бакалавров экономики в ходе подготовки к итоговой государственной аттестации. </w:t>
      </w:r>
    </w:p>
    <w:p w:rsidR="00A475B3" w:rsidRPr="00A475B3" w:rsidRDefault="00A475B3" w:rsidP="00A475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75B3">
        <w:rPr>
          <w:rFonts w:ascii="Times New Roman" w:hAnsi="Times New Roman"/>
          <w:sz w:val="24"/>
          <w:szCs w:val="24"/>
          <w:lang w:eastAsia="ru-RU"/>
        </w:rPr>
        <w:t xml:space="preserve">Изучение закономерностей возникновения и развития кризисов, современных тенденций государственного антикризисного регулирования, основных понятий и категорий теории кризисного развития и управления кризисами позволит студентам более глубоко познать суть государственного регулирования социально-экономических процессов, управления различными аспектами функционирования организаций разных сфер деятельности, независимо от их правового статуса, масштаба деятельности, местоположения, внутренних характеристик.   Изучение антикризисного управления помогает повышению профессиональной квалификации бакалавров в области гостиничной деятельности, ориентирует в специальной литературе, развивает умение мыслить экономическими категориями, способствует применению научного подхода в деятельности коммерческих фирм (гостиниц), органов государственного и муниципального управления, общественных организаций. </w:t>
      </w:r>
    </w:p>
    <w:p w:rsidR="00A475B3" w:rsidRPr="00A475B3" w:rsidRDefault="00A475B3" w:rsidP="00A475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75B3">
        <w:rPr>
          <w:rFonts w:ascii="Times New Roman" w:hAnsi="Times New Roman"/>
          <w:sz w:val="24"/>
          <w:szCs w:val="24"/>
          <w:lang w:eastAsia="ru-RU"/>
        </w:rPr>
        <w:t>Таким образом, антикризисное управление имеет не только теоретическое, но и огромное практическое значение. В силу этого усвоение ее положений является важной задачей студентов, обучающихся по направлению подготовки 38.03.01 Экономика в Московском гуманитарном институте имени Е.Р. Дашковой.</w:t>
      </w:r>
    </w:p>
    <w:p w:rsidR="00A475B3" w:rsidRPr="00A475B3" w:rsidRDefault="00A475B3" w:rsidP="00A475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75B3">
        <w:rPr>
          <w:rFonts w:ascii="Times New Roman" w:hAnsi="Times New Roman"/>
          <w:sz w:val="24"/>
          <w:szCs w:val="24"/>
          <w:lang w:eastAsia="ru-RU"/>
        </w:rPr>
        <w:t>Изучение данной дисциплины заканчивается экзаменом.</w:t>
      </w:r>
    </w:p>
    <w:p w:rsidR="00A475B3" w:rsidRPr="00A475B3" w:rsidRDefault="00A475B3" w:rsidP="00A475B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532CA" w:rsidRDefault="003532CA" w:rsidP="003532C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КОМПЕТЕНЦИИ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ПРИ ОСВОЕНИИ ДИСЦИПЛИНЫ</w:t>
      </w:r>
    </w:p>
    <w:p w:rsidR="003532CA" w:rsidRDefault="003532CA" w:rsidP="003532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75B3" w:rsidRPr="00A475B3" w:rsidRDefault="00A475B3" w:rsidP="00A475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75B3">
        <w:rPr>
          <w:rFonts w:ascii="Times New Roman" w:hAnsi="Times New Roman"/>
          <w:b/>
          <w:sz w:val="24"/>
          <w:szCs w:val="24"/>
          <w:lang w:eastAsia="ru-RU"/>
        </w:rPr>
        <w:t>Общекультурные компетенции:</w:t>
      </w:r>
    </w:p>
    <w:p w:rsidR="00A475B3" w:rsidRPr="00A475B3" w:rsidRDefault="00A475B3" w:rsidP="00A475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5B3">
        <w:rPr>
          <w:rFonts w:ascii="Times New Roman" w:hAnsi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 (ОК-3).</w:t>
      </w:r>
    </w:p>
    <w:p w:rsidR="00A475B3" w:rsidRPr="00A475B3" w:rsidRDefault="00A475B3" w:rsidP="00A475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75B3">
        <w:rPr>
          <w:rFonts w:ascii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A475B3" w:rsidRPr="00A475B3" w:rsidRDefault="00A475B3" w:rsidP="00A475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75B3">
        <w:rPr>
          <w:rFonts w:ascii="Times New Roman" w:hAnsi="Times New Roman"/>
          <w:sz w:val="24"/>
          <w:szCs w:val="24"/>
          <w:lang w:eastAsia="ru-RU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A475B3" w:rsidRPr="00A475B3" w:rsidRDefault="00A475B3" w:rsidP="00A475B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75B3">
        <w:rPr>
          <w:rFonts w:ascii="Times New Roman" w:hAnsi="Times New Roman"/>
          <w:sz w:val="24"/>
          <w:szCs w:val="24"/>
          <w:lang w:eastAsia="ru-RU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(ПК-22).</w:t>
      </w:r>
    </w:p>
    <w:p w:rsidR="00A475B3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ТРЕБОВАНИЯ К РЕЗУЛЬТАТАМ ОБРАЗОВАНИЯ, 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3532CA" w:rsidRDefault="003532CA" w:rsidP="003532CA">
      <w:pPr>
        <w:spacing w:after="0" w:line="240" w:lineRule="auto"/>
        <w:ind w:left="707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532CA" w:rsidRDefault="003532CA" w:rsidP="003532CA">
      <w:pPr>
        <w:spacing w:after="0" w:line="240" w:lineRule="auto"/>
        <w:ind w:left="707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«Антикризисное управление»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знать: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32CA" w:rsidRDefault="003532CA" w:rsidP="003532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основы государственного регулирования кризисных ситуаций; </w:t>
      </w:r>
    </w:p>
    <w:p w:rsidR="003532CA" w:rsidRDefault="003532CA" w:rsidP="003532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особенности кризисов в социально-экономической сфере; </w:t>
      </w:r>
    </w:p>
    <w:p w:rsidR="003532CA" w:rsidRDefault="003532CA" w:rsidP="003532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положения  антикризисного  управления  предприятием; </w:t>
      </w:r>
    </w:p>
    <w:p w:rsidR="003532CA" w:rsidRDefault="003532CA" w:rsidP="003532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процедур банкротства и ликвидации предприятия (организации);</w:t>
      </w:r>
    </w:p>
    <w:p w:rsidR="003532CA" w:rsidRDefault="003532CA" w:rsidP="003532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ключевые факторы и накопленный опыт антикризисного управления.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уметь: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32CA" w:rsidRDefault="003532CA" w:rsidP="003532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анализировать ситуации, возникающие в результате управляемых процессов антикризисного развития; </w:t>
      </w:r>
    </w:p>
    <w:p w:rsidR="003532CA" w:rsidRDefault="003532CA" w:rsidP="003532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приемы маркетинга в антикризисном менеджменте;</w:t>
      </w:r>
    </w:p>
    <w:p w:rsidR="003532CA" w:rsidRDefault="003532CA" w:rsidP="003532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разрабатывать меры антикризисной стратегии, а также тактики антикризисного управления.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владеть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532CA" w:rsidRDefault="003532CA" w:rsidP="003532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навыками  прогнозирования  кризисных  ситуаций; </w:t>
      </w:r>
    </w:p>
    <w:p w:rsidR="003532CA" w:rsidRDefault="003532CA" w:rsidP="003532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основными приемами прогнозирования процессов  развития  предприятия; </w:t>
      </w:r>
    </w:p>
    <w:p w:rsidR="003532CA" w:rsidRDefault="003532CA" w:rsidP="003532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приемами диагностики кризисов в процессах управления. </w:t>
      </w:r>
    </w:p>
    <w:p w:rsidR="003532CA" w:rsidRDefault="003532CA" w:rsidP="003532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3532CA" w:rsidRDefault="003532CA" w:rsidP="0035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Кризисы в социально-экономическом развитии и причины их возникновения. Типология кризисов.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 Признаки кризиса: распознавание и преодоление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Аналитическая основа государственного регулирования кризисных ситуаций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Проблемы государственного регулирования кризисных ситуаций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Факторы рискованного развития организаций. Возникновение кризисов в организации.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Тенденции циклического развития организации.  Основные черты антикризисного управления.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 Проблематика антикризисного управления. Признаки и особенности антикризисного управления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 Диагностика кризисов в процессах управления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 Маркетинг в антикризисном менеджменте</w:t>
      </w:r>
      <w:bookmarkStart w:id="0" w:name="_GoBack"/>
      <w:bookmarkEnd w:id="0"/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10. Стратегия и тактика в антикризисном управлении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11. Стратегическое антикризисное управление на предприятии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12. Тактические антикризисные мероприятия в рамках подсистем предприятия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13. Персонал в системе антикризисного управления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14. Трудовые отношения в условиях банкротства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15. Признаки и порядок установления банкротства предприятия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16. Арбитражные управляющие: квалификационные требования, этика, ответственность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17. Предупреждение банкротства</w:t>
      </w:r>
    </w:p>
    <w:p w:rsidR="003532CA" w:rsidRDefault="003532CA" w:rsidP="00C3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18. Процедуры несостоятельности</w:t>
      </w:r>
    </w:p>
    <w:p w:rsidR="003770A0" w:rsidRDefault="003770A0"/>
    <w:sectPr w:rsidR="003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6D8"/>
    <w:multiLevelType w:val="hybridMultilevel"/>
    <w:tmpl w:val="C9009A7C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B0B9A"/>
    <w:multiLevelType w:val="hybridMultilevel"/>
    <w:tmpl w:val="AF9C9590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0D5C2F"/>
    <w:multiLevelType w:val="hybridMultilevel"/>
    <w:tmpl w:val="9CC4ADF0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3"/>
    <w:rsid w:val="00064619"/>
    <w:rsid w:val="003532CA"/>
    <w:rsid w:val="003770A0"/>
    <w:rsid w:val="005E6D03"/>
    <w:rsid w:val="00A475B3"/>
    <w:rsid w:val="00C324CF"/>
    <w:rsid w:val="00D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7</cp:revision>
  <dcterms:created xsi:type="dcterms:W3CDTF">2013-06-13T12:18:00Z</dcterms:created>
  <dcterms:modified xsi:type="dcterms:W3CDTF">2016-02-13T14:14:00Z</dcterms:modified>
</cp:coreProperties>
</file>